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1FB59D41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 xml:space="preserve">OBAVIJEST O </w:t>
      </w:r>
      <w:r w:rsidR="007B66FE">
        <w:rPr>
          <w:b/>
          <w:bCs/>
          <w:color w:val="231F20"/>
          <w:sz w:val="29"/>
          <w:szCs w:val="29"/>
        </w:rPr>
        <w:t>INTERNOM OGLASU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0169A1BD" w14:textId="77777777" w:rsidR="007B66FE" w:rsidRDefault="00370FE9" w:rsidP="00DF7EF5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="00FA7341">
        <w:t>1</w:t>
      </w:r>
      <w:r w:rsidR="007B66FE">
        <w:t>7</w:t>
      </w:r>
      <w:r w:rsidRPr="00370FE9">
        <w:t xml:space="preserve">. </w:t>
      </w:r>
      <w:r w:rsidR="007B66FE">
        <w:t>travnj</w:t>
      </w:r>
      <w:r w:rsidRPr="00370FE9">
        <w:t>a 202</w:t>
      </w:r>
      <w:r w:rsidR="007B66FE">
        <w:t>6</w:t>
      </w:r>
      <w:r w:rsidRPr="00370FE9">
        <w:t xml:space="preserve">. </w:t>
      </w:r>
      <w:r w:rsidRPr="00370FE9">
        <w:rPr>
          <w:color w:val="231F20"/>
        </w:rPr>
        <w:t>godine objavljen</w:t>
      </w:r>
      <w:r w:rsidR="007B66FE">
        <w:rPr>
          <w:color w:val="231F20"/>
        </w:rPr>
        <w:t>i</w:t>
      </w:r>
      <w:r w:rsidRPr="00370FE9">
        <w:rPr>
          <w:color w:val="231F20"/>
        </w:rPr>
        <w:t xml:space="preserve"> </w:t>
      </w:r>
      <w:r w:rsidR="007B66FE">
        <w:rPr>
          <w:color w:val="231F20"/>
        </w:rPr>
        <w:t>su</w:t>
      </w:r>
      <w:r w:rsidRPr="00370FE9">
        <w:rPr>
          <w:color w:val="231F20"/>
        </w:rPr>
        <w:t xml:space="preserve"> </w:t>
      </w:r>
      <w:r w:rsidR="007B66FE">
        <w:rPr>
          <w:color w:val="231F20"/>
        </w:rPr>
        <w:t>interni oglasi</w:t>
      </w:r>
      <w:r w:rsidRPr="00370FE9">
        <w:rPr>
          <w:color w:val="231F20"/>
        </w:rPr>
        <w:t xml:space="preserve"> za prijam u državnu službu</w:t>
      </w:r>
      <w:r w:rsidR="00D9734F">
        <w:rPr>
          <w:color w:val="231F20"/>
        </w:rPr>
        <w:t xml:space="preserve"> na neodređeno vrijeme</w:t>
      </w:r>
      <w:r w:rsidR="007B66FE">
        <w:rPr>
          <w:color w:val="231F20"/>
        </w:rPr>
        <w:t>:</w:t>
      </w:r>
    </w:p>
    <w:p w14:paraId="46FFE382" w14:textId="77777777" w:rsidR="007B66FE" w:rsidRDefault="007B66FE" w:rsidP="00DF7EF5">
      <w:pPr>
        <w:shd w:val="clear" w:color="auto" w:fill="FFFFFF"/>
        <w:jc w:val="both"/>
        <w:textAlignment w:val="baseline"/>
        <w:rPr>
          <w:color w:val="231F20"/>
        </w:rPr>
      </w:pPr>
    </w:p>
    <w:p w14:paraId="4742E656" w14:textId="6A1EF99C" w:rsidR="00A3128E" w:rsidRDefault="007B66FE" w:rsidP="00DF7EF5">
      <w:pPr>
        <w:shd w:val="clear" w:color="auto" w:fill="FFFFFF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FA7341">
        <w:rPr>
          <w:color w:val="231F20"/>
        </w:rPr>
        <w:t xml:space="preserve"> </w:t>
      </w:r>
      <w:r w:rsidR="00370FE9" w:rsidRPr="00370FE9">
        <w:rPr>
          <w:color w:val="231F20"/>
        </w:rPr>
        <w:t>1 izvršitelja/</w:t>
      </w:r>
      <w:proofErr w:type="spellStart"/>
      <w:r w:rsidR="00370FE9" w:rsidRPr="00370FE9">
        <w:rPr>
          <w:color w:val="231F20"/>
        </w:rPr>
        <w:t>ice</w:t>
      </w:r>
      <w:proofErr w:type="spellEnd"/>
      <w:r w:rsidR="00370FE9" w:rsidRPr="00370FE9">
        <w:rPr>
          <w:color w:val="231F20"/>
        </w:rPr>
        <w:t xml:space="preserve"> na radno mjesto voditelj </w:t>
      </w:r>
      <w:r w:rsidR="00FA7341">
        <w:rPr>
          <w:color w:val="231F20"/>
        </w:rPr>
        <w:t>odjela</w:t>
      </w:r>
      <w:r w:rsidR="00370FE9" w:rsidRPr="00370FE9">
        <w:rPr>
          <w:color w:val="231F20"/>
        </w:rPr>
        <w:t xml:space="preserve"> u </w:t>
      </w:r>
      <w:r w:rsidR="00FA7341">
        <w:rPr>
          <w:color w:val="231F20"/>
        </w:rPr>
        <w:t>Odjelu upravnih</w:t>
      </w:r>
      <w:r w:rsidR="00370FE9" w:rsidRPr="00370FE9">
        <w:rPr>
          <w:color w:val="231F20"/>
        </w:rPr>
        <w:t xml:space="preserve"> poslova</w:t>
      </w:r>
      <w:r w:rsidR="00FA7341">
        <w:rPr>
          <w:color w:val="231F20"/>
        </w:rPr>
        <w:t xml:space="preserve"> </w:t>
      </w:r>
      <w:r w:rsidR="00370FE9" w:rsidRPr="00370FE9">
        <w:rPr>
          <w:color w:val="231F20"/>
        </w:rPr>
        <w:t>u Zatvor</w:t>
      </w:r>
      <w:r w:rsidR="00FA7341">
        <w:rPr>
          <w:color w:val="231F20"/>
        </w:rPr>
        <w:t>skoj bolnici u Zagrebu</w:t>
      </w:r>
      <w:r w:rsidR="00370FE9" w:rsidRPr="00370FE9">
        <w:rPr>
          <w:color w:val="231F20"/>
        </w:rPr>
        <w:t xml:space="preserve">, Uprava za zatvorski sustav i </w:t>
      </w:r>
      <w:proofErr w:type="spellStart"/>
      <w:r w:rsidR="00370FE9" w:rsidRPr="00370FE9">
        <w:rPr>
          <w:color w:val="231F20"/>
        </w:rPr>
        <w:t>probaciju</w:t>
      </w:r>
      <w:proofErr w:type="spellEnd"/>
      <w:r w:rsidR="00370FE9" w:rsidRPr="00370FE9">
        <w:rPr>
          <w:color w:val="231F20"/>
        </w:rPr>
        <w:t xml:space="preserve"> Ministarstva pravosuđa, uprave i digitalne transformacije</w:t>
      </w:r>
      <w:r>
        <w:rPr>
          <w:color w:val="231F20"/>
        </w:rPr>
        <w:t>;</w:t>
      </w:r>
    </w:p>
    <w:p w14:paraId="54E882C1" w14:textId="1E2F741F" w:rsidR="007B66FE" w:rsidRDefault="007B66FE" w:rsidP="00DF7EF5">
      <w:pPr>
        <w:shd w:val="clear" w:color="auto" w:fill="FFFFFF"/>
        <w:jc w:val="both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voditelj </w:t>
      </w:r>
      <w:r>
        <w:rPr>
          <w:color w:val="231F20"/>
        </w:rPr>
        <w:t>odjela</w:t>
      </w:r>
      <w:r w:rsidRPr="00370FE9">
        <w:rPr>
          <w:color w:val="231F20"/>
        </w:rPr>
        <w:t xml:space="preserve"> u </w:t>
      </w:r>
      <w:r>
        <w:rPr>
          <w:color w:val="231F20"/>
        </w:rPr>
        <w:t>Odjelu upravnih</w:t>
      </w:r>
      <w:r w:rsidRPr="00370FE9">
        <w:rPr>
          <w:color w:val="231F20"/>
        </w:rPr>
        <w:t xml:space="preserve"> poslova</w:t>
      </w:r>
      <w:r>
        <w:rPr>
          <w:color w:val="231F20"/>
        </w:rPr>
        <w:t xml:space="preserve"> </w:t>
      </w:r>
      <w:r w:rsidRPr="00370FE9">
        <w:rPr>
          <w:color w:val="231F20"/>
        </w:rPr>
        <w:t>u Zatvor</w:t>
      </w:r>
      <w:r>
        <w:rPr>
          <w:color w:val="231F20"/>
        </w:rPr>
        <w:t>u u Gospiću</w:t>
      </w:r>
      <w:r w:rsidRPr="00370FE9">
        <w:rPr>
          <w:color w:val="231F20"/>
        </w:rPr>
        <w:t xml:space="preserve">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</w:t>
      </w:r>
      <w:r>
        <w:rPr>
          <w:color w:val="231F20"/>
        </w:rPr>
        <w:t>.</w:t>
      </w:r>
    </w:p>
    <w:p w14:paraId="2D2CFC3B" w14:textId="77777777" w:rsidR="00906E58" w:rsidRDefault="00906E58" w:rsidP="00DF7EF5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7AA5F026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 xml:space="preserve">Prijave na </w:t>
      </w:r>
      <w:r w:rsidR="007B66FE">
        <w:rPr>
          <w:color w:val="231F20"/>
        </w:rPr>
        <w:t>interni oglas</w:t>
      </w:r>
      <w:r w:rsidRPr="00370FE9">
        <w:rPr>
          <w:color w:val="231F20"/>
        </w:rPr>
        <w:t xml:space="preserve">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 xml:space="preserve">od objave </w:t>
      </w:r>
      <w:r w:rsidR="007B66FE">
        <w:rPr>
          <w:color w:val="231F20"/>
        </w:rPr>
        <w:t>internog oglasa</w:t>
      </w:r>
      <w:r w:rsidRPr="00370FE9">
        <w:rPr>
          <w:color w:val="231F20"/>
        </w:rPr>
        <w:t xml:space="preserve">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59EF3" w14:textId="77777777" w:rsidR="001A26B3" w:rsidRDefault="001A26B3">
      <w:r>
        <w:separator/>
      </w:r>
    </w:p>
  </w:endnote>
  <w:endnote w:type="continuationSeparator" w:id="0">
    <w:p w14:paraId="138FC806" w14:textId="77777777" w:rsidR="001A26B3" w:rsidRDefault="001A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0C14" w14:textId="77777777" w:rsidR="00BD75B1" w:rsidRDefault="007B66FE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15pt;height:22.4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8F0C2" w14:textId="77777777" w:rsidR="001A26B3" w:rsidRDefault="001A26B3">
      <w:r>
        <w:separator/>
      </w:r>
    </w:p>
  </w:footnote>
  <w:footnote w:type="continuationSeparator" w:id="0">
    <w:p w14:paraId="50C08285" w14:textId="77777777" w:rsidR="001A26B3" w:rsidRDefault="001A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2AD2C97"/>
    <w:multiLevelType w:val="hybridMultilevel"/>
    <w:tmpl w:val="C5B0648E"/>
    <w:lvl w:ilvl="0" w:tplc="F300D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6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  <w:num w:numId="7" w16cid:durableId="903107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0A349B"/>
    <w:rsid w:val="00176F8C"/>
    <w:rsid w:val="001A26B3"/>
    <w:rsid w:val="002B7B9D"/>
    <w:rsid w:val="00370FE9"/>
    <w:rsid w:val="004475AB"/>
    <w:rsid w:val="004C0F24"/>
    <w:rsid w:val="005016F9"/>
    <w:rsid w:val="005362E3"/>
    <w:rsid w:val="005912B1"/>
    <w:rsid w:val="006255DB"/>
    <w:rsid w:val="00626C3E"/>
    <w:rsid w:val="007044B0"/>
    <w:rsid w:val="007B66FE"/>
    <w:rsid w:val="00906E58"/>
    <w:rsid w:val="00951F8C"/>
    <w:rsid w:val="009B4A38"/>
    <w:rsid w:val="009F664D"/>
    <w:rsid w:val="00A3128E"/>
    <w:rsid w:val="00BD75B1"/>
    <w:rsid w:val="00D353CE"/>
    <w:rsid w:val="00D9734F"/>
    <w:rsid w:val="00DF7EF5"/>
    <w:rsid w:val="00E21857"/>
    <w:rsid w:val="00F317AA"/>
    <w:rsid w:val="00F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0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Company>RH - TDU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Lana Videc</cp:lastModifiedBy>
  <cp:revision>2</cp:revision>
  <cp:lastPrinted>2013-10-21T09:54:00Z</cp:lastPrinted>
  <dcterms:created xsi:type="dcterms:W3CDTF">2026-04-16T07:16:00Z</dcterms:created>
  <dcterms:modified xsi:type="dcterms:W3CDTF">2026-04-16T07:16:00Z</dcterms:modified>
</cp:coreProperties>
</file>